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85" w:rsidRPr="00056E85" w:rsidRDefault="00056E85" w:rsidP="00056E85">
      <w:pPr>
        <w:widowControl/>
        <w:spacing w:before="100" w:beforeAutospacing="1" w:after="150" w:line="480" w:lineRule="atLeast"/>
        <w:ind w:firstLine="480"/>
        <w:jc w:val="center"/>
        <w:rPr>
          <w:rFonts w:ascii="微软雅黑" w:eastAsia="微软雅黑" w:hAnsi="微软雅黑" w:cs="Helvetica"/>
          <w:color w:val="333333"/>
          <w:kern w:val="0"/>
          <w:sz w:val="44"/>
          <w:szCs w:val="44"/>
        </w:rPr>
      </w:pPr>
      <w:r w:rsidRPr="00056E85">
        <w:rPr>
          <w:rFonts w:ascii="微软雅黑" w:eastAsia="微软雅黑" w:hAnsi="微软雅黑" w:cs="Helvetica"/>
          <w:color w:val="333333"/>
          <w:sz w:val="44"/>
          <w:szCs w:val="44"/>
        </w:rPr>
        <w:t>关于做好2018年高职(高专)院校招收贫困家庭学生工作的通知</w:t>
      </w:r>
    </w:p>
    <w:p w:rsidR="00056E85" w:rsidRPr="00056E85" w:rsidRDefault="00056E85" w:rsidP="00056E85">
      <w:pPr>
        <w:widowControl/>
        <w:spacing w:line="480" w:lineRule="atLeast"/>
        <w:ind w:firstLine="480"/>
        <w:jc w:val="center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鲁教学字〔2018〕16号</w:t>
      </w:r>
    </w:p>
    <w:p w:rsidR="00056E85" w:rsidRPr="00056E85" w:rsidRDefault="00056E85" w:rsidP="00056E85">
      <w:pPr>
        <w:widowControl/>
        <w:spacing w:line="480" w:lineRule="atLeast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各市教育局，有关高等职业院校：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根据《山东省教育厅关于做好高职(高专)院校</w:t>
      </w:r>
      <w:bookmarkStart w:id="0" w:name="_GoBack"/>
      <w:bookmarkEnd w:id="0"/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招收贫困家庭学生工作的通知》(鲁教学字〔2016〕14号)要求，2018年，我省继续实施高职(高专)院校招收建档立卡贫困家庭学生专项计划(以下简称“高职院校专项计划”)。现就有关事项通知如下：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一、招生院校及招生计划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“高职院校专项计划”招生院校为山东商业职业技术学院等13所高等职业院校。依据实施专项计划高职院校的招生规模、办学条件和办学特色，确定“高职院校专项计划”招生1170人(具体招生计划见附件1)。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录取未完成的“高职院校专项计划”，可转入学校普通高职计划。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二、报考条件及资格审核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(一)报名条件。同时具备下列条件的考生，可以报名参加“高职院校专项计划”：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1.我省建档立卡贫困家庭学生；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2.符合我省普通高校招生统一考试报名条件，且参加我省2018年春季高考或夏季高考。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lastRenderedPageBreak/>
        <w:t>(二)报名、资格审核及公示。符合“高职院校专项计划”报名条件的考生下载并填写《山东省“高职院校专项计划”考生资格审核表》(见附件2)，6月27日—29日将《审核表》、户籍证明材料、建档立卡家庭证明材料、身份证原件及复印件等送交考生报名县(市、区)教育局审核，县(市、区)教育局完成审核工作后，对审核合格的考生要在县(市、区)教育局网站进行不少于5天的公示，经公示无异议，县(市、区)教育局汇总考生名单于7月12日前报市教育局。各市教育局对县(市、区)教育局报送的材料进行复核，复核无误后在《审核表》上签字并加盖公章。各市、县(市、区)教育局要确定报名和资格审核的承办部门(单位)，按要求做好资格审核、公示和材料上报工作。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各市教育局汇总资格审核通过考生名单(含考生姓名、考生号、性别、身份证号、户籍所在市县)，加盖市教育局公章，于7月17日前将纸质版材料汇总报省教育招生考试院，电子版通过山东省教育招生考试阳光数据平台(</w:t>
      </w:r>
      <w:hyperlink r:id="rId7" w:tgtFrame="_blank" w:history="1">
        <w:r w:rsidRPr="00056E85">
          <w:rPr>
            <w:rFonts w:ascii="仿宋" w:eastAsia="仿宋" w:hAnsi="仿宋" w:cs="Helvetica"/>
            <w:color w:val="113EAA"/>
            <w:kern w:val="0"/>
            <w:sz w:val="28"/>
            <w:szCs w:val="28"/>
          </w:rPr>
          <w:t>http://ygpt.sdzk.cn</w:t>
        </w:r>
      </w:hyperlink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)上报，同时发送至E37_liucx@sdzs.gov.cn。省教育招生考试院将考生信息与高考报名系统数据进行校验，如有考生信息与高考报名信息不一致，则返回各市教育局核查。核查无误后由省教育招生考试院进行公示，经公示无异议的考生方可参加相关院校的志愿填报及录取工作。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三、志愿填报及录取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经省教育招生考试院公示无异议的考生可以填报“高职院校专项计划”志愿。“高职院校专项计划”与高职院校其他计划志愿同</w:t>
      </w: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lastRenderedPageBreak/>
        <w:t>期填报，但“高职院校专项计划”单设投档单位、单设志愿、单独划线。省教育招生考试院根据生源及考生成绩分布情况，划定“高职院校专项计划”春季高考(分专业类别)和夏季高考录取控制线，录取时首先进行高职院校专项计划录取,未被高职院校专项计划录取的考生，可参加高职院校其他计划录取。高职院校专项计划可视生源情况进行适当调整。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“高职院校专项计划”招生录取的具体办法由省教育招生考试院另文下达。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b/>
          <w:bCs/>
          <w:color w:val="333333"/>
          <w:kern w:val="0"/>
          <w:sz w:val="28"/>
          <w:szCs w:val="28"/>
        </w:rPr>
        <w:t>四、工作要求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(一)高度重视，大力宣传。实施“高职院校专项计划”是贯彻党中央、国务院关于畅通农村和困难地区学子纵向流动渠道、促进农村贫困地区发展的重要举措。各级教育行政部门、各招生院校要高度重视“高职院校专项计划”工作，切实加强组织领导，强化保障措施，确保政策贯彻落实。要加强政策宣传，让考生和社会充分知晓相关政策内容、程序规则，切实把此项惠及贫困家庭学生的政策宣传落实到位。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(二)强化管理，严格审核。各级教育行政部门、有关高职院校和高中阶段学校要严格执行有关政策规定，结合本地、本校实际，进一步细化“高职院校专项计划”招生工作流程，加强考生资格审核和复核工作，确保真正符合条件考生纳入实施范围。对在专项计划招生中出现的弄虚作假、暗箱操作、徇私舞弊等违规违纪行为，要发现一起，查处一起。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lastRenderedPageBreak/>
        <w:t>(三)阳光招生，确保公平。各级教育行政部门、招生考试机构、有关高职院校要按照高校招生阳光工程的要求，加大专项计划招生政策、招生计划、报考条件、资格名单、录取分数、录取结果等信息的公开、公示力度，做好招生信息“十公开”工作，确保专项计划组织实施的公平公正、公开透明。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附件：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1.2018年“高职院校专项计划”招生计划表.docx</w:t>
      </w:r>
    </w:p>
    <w:p w:rsidR="00056E85" w:rsidRPr="00056E85" w:rsidRDefault="00056E85" w:rsidP="00056E85">
      <w:pPr>
        <w:widowControl/>
        <w:spacing w:line="480" w:lineRule="atLeast"/>
        <w:ind w:firstLine="48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2.山东省“高职院校专项计划”考生资格审核表.docx</w:t>
      </w:r>
    </w:p>
    <w:p w:rsidR="00056E85" w:rsidRPr="00056E85" w:rsidRDefault="00056E85" w:rsidP="00056E85">
      <w:pPr>
        <w:widowControl/>
        <w:spacing w:line="480" w:lineRule="atLeast"/>
        <w:ind w:firstLine="480"/>
        <w:jc w:val="righ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山东省教育厅</w:t>
      </w:r>
    </w:p>
    <w:p w:rsidR="00056E85" w:rsidRPr="00056E85" w:rsidRDefault="00056E85" w:rsidP="00056E85">
      <w:pPr>
        <w:widowControl/>
        <w:spacing w:line="480" w:lineRule="atLeast"/>
        <w:ind w:firstLine="480"/>
        <w:jc w:val="righ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56E85">
        <w:rPr>
          <w:rFonts w:ascii="仿宋" w:eastAsia="仿宋" w:hAnsi="仿宋" w:cs="Helvetica"/>
          <w:color w:val="333333"/>
          <w:kern w:val="0"/>
          <w:sz w:val="28"/>
          <w:szCs w:val="28"/>
        </w:rPr>
        <w:t>2018年6月14日</w:t>
      </w:r>
    </w:p>
    <w:p w:rsidR="00056E85" w:rsidRDefault="00056E8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6E51C9" w:rsidRDefault="0071787C">
      <w:pPr>
        <w:ind w:leftChars="-1" w:hanging="2"/>
        <w:rPr>
          <w:rFonts w:ascii="Calibri" w:hAnsi="Calibri"/>
          <w:szCs w:val="2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E51C9" w:rsidRDefault="0071787C">
      <w:pPr>
        <w:jc w:val="center"/>
        <w:rPr>
          <w:rFonts w:ascii="方正小标宋简体" w:eastAsia="方正小标宋简体" w:hAnsi="仿宋"/>
          <w:sz w:val="42"/>
          <w:szCs w:val="44"/>
        </w:rPr>
      </w:pPr>
      <w:r>
        <w:rPr>
          <w:rFonts w:ascii="方正小标宋简体" w:eastAsia="方正小标宋简体" w:hAnsi="仿宋" w:hint="eastAsia"/>
          <w:sz w:val="42"/>
          <w:szCs w:val="44"/>
        </w:rPr>
        <w:t>2018</w:t>
      </w:r>
      <w:r>
        <w:rPr>
          <w:rFonts w:ascii="方正小标宋简体" w:eastAsia="方正小标宋简体" w:hAnsi="仿宋" w:hint="eastAsia"/>
          <w:sz w:val="42"/>
          <w:szCs w:val="44"/>
        </w:rPr>
        <w:t>年“高职院校专项计划”招生计划表</w:t>
      </w:r>
    </w:p>
    <w:tbl>
      <w:tblPr>
        <w:tblW w:w="88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6"/>
        <w:gridCol w:w="2396"/>
        <w:gridCol w:w="2196"/>
        <w:gridCol w:w="996"/>
        <w:gridCol w:w="1196"/>
        <w:gridCol w:w="841"/>
      </w:tblGrid>
      <w:tr w:rsidR="006E51C9">
        <w:trPr>
          <w:trHeight w:val="255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学校代码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计划数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计划类别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0"/>
                <w:szCs w:val="20"/>
              </w:rPr>
              <w:t>合计</w:t>
            </w: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10832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制冷与空调技术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烹调工艺与营养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烹调工艺与营养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制冷与空调技术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12062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水产养殖技术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黑色冶金技术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食品加工技术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统计与会计核算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水产养殖技术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统计与会计核算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食品加工技术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黑色冶金技术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食品加工技术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水产养殖技术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12324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制冷与空调技术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12326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船舶工程技术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药品质量与安全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餐饮管理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药品质量与安全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餐饮管理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船舶工程技术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船舶工程技术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药品质量与安全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餐饮管理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12328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铁道车辆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铁道机械化维修技术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铁道工程技术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铁道机车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铁路物流管理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12396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烟台职业学院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12440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12818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12819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环境工程技术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12947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山东畜牧兽医职业学院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宠物养护与驯导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宠物养护与驯导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食品检测技术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食品检测技术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13009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生物制药技术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生物制药技术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13014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青岛港湾职业技术学院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船舶电子电气技术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港口机械与自动控制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船舶电子电气技术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港口机械与自动控制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港口电气技术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港口电气技术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船舶电子电气技术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港口机械与自动控制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港口电气技术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13323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25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电梯工程技术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C9" w:rsidRDefault="006E51C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E51C9">
        <w:trPr>
          <w:trHeight w:val="409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C9" w:rsidRDefault="0071787C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C9" w:rsidRDefault="0071787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1170</w:t>
            </w:r>
          </w:p>
        </w:tc>
      </w:tr>
    </w:tbl>
    <w:p w:rsidR="006E51C9" w:rsidRDefault="006E51C9">
      <w:pPr>
        <w:jc w:val="center"/>
        <w:rPr>
          <w:rFonts w:ascii="方正小标宋简体" w:eastAsia="方正小标宋简体" w:hAnsi="仿宋"/>
          <w:sz w:val="42"/>
          <w:szCs w:val="44"/>
        </w:rPr>
      </w:pPr>
    </w:p>
    <w:p w:rsidR="00056E85" w:rsidRDefault="00056E85">
      <w:pPr>
        <w:widowControl/>
        <w:jc w:val="left"/>
      </w:pPr>
      <w:r>
        <w:br w:type="page"/>
      </w:r>
    </w:p>
    <w:p w:rsidR="00056E85" w:rsidRDefault="00056E85">
      <w:pPr>
        <w:ind w:leftChars="-135" w:left="-1" w:hangingChars="88" w:hanging="28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056E85" w:rsidRDefault="00056E85">
      <w:pPr>
        <w:widowControl/>
        <w:spacing w:line="640" w:lineRule="exact"/>
        <w:rPr>
          <w:rFonts w:ascii="方正小标宋简体" w:eastAsia="方正小标宋简体" w:hAnsi="仿宋"/>
          <w:sz w:val="42"/>
          <w:szCs w:val="44"/>
        </w:rPr>
      </w:pPr>
      <w:r>
        <w:rPr>
          <w:rFonts w:ascii="方正小标宋简体" w:eastAsia="方正小标宋简体" w:hAnsi="仿宋" w:hint="eastAsia"/>
          <w:sz w:val="42"/>
          <w:szCs w:val="44"/>
        </w:rPr>
        <w:t>山东省“高职院校专项计划”考生资格审核表</w:t>
      </w:r>
    </w:p>
    <w:p w:rsidR="00056E85" w:rsidRDefault="00056E85">
      <w:pPr>
        <w:widowControl/>
        <w:spacing w:line="64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1694"/>
        <w:gridCol w:w="1838"/>
        <w:gridCol w:w="1421"/>
        <w:gridCol w:w="236"/>
        <w:gridCol w:w="327"/>
        <w:gridCol w:w="236"/>
        <w:gridCol w:w="701"/>
        <w:gridCol w:w="1509"/>
        <w:gridCol w:w="71"/>
        <w:gridCol w:w="844"/>
        <w:gridCol w:w="543"/>
      </w:tblGrid>
      <w:tr w:rsidR="00056E85">
        <w:trPr>
          <w:trHeight w:hRule="exact" w:val="567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照片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姓　　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考 生 号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056E85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性    别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56E85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考生类别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56E85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毕业学校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班　级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56E85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spacing w:line="3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是否为建档立卡贫困家庭</w:t>
            </w:r>
          </w:p>
          <w:p w:rsidR="00056E85" w:rsidRDefault="00056E85">
            <w:pPr>
              <w:widowControl/>
              <w:spacing w:line="3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学生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56E85">
        <w:trPr>
          <w:trHeight w:hRule="exact" w:val="10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家庭居住地</w:t>
            </w:r>
          </w:p>
        </w:tc>
        <w:tc>
          <w:tcPr>
            <w:tcW w:w="4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56E85">
        <w:trPr>
          <w:trHeight w:hRule="exact" w:val="567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家庭户主姓名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</w:tr>
      <w:tr w:rsidR="00056E85">
        <w:trPr>
          <w:trHeight w:hRule="exact" w:val="567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056E85">
        <w:trPr>
          <w:trHeight w:val="1134"/>
          <w:jc w:val="center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spacing w:line="440" w:lineRule="exact"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</w:p>
          <w:p w:rsidR="00056E85" w:rsidRDefault="00056E85">
            <w:pPr>
              <w:widowControl/>
              <w:spacing w:line="440" w:lineRule="exact"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                   考生签名：                            年   月   日</w:t>
            </w:r>
          </w:p>
        </w:tc>
      </w:tr>
      <w:tr w:rsidR="00056E85">
        <w:trPr>
          <w:trHeight w:val="4164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E85" w:rsidRDefault="00056E85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县（市、区）教育局审核意见</w:t>
            </w:r>
          </w:p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审核负责人签字：</w:t>
            </w:r>
          </w:p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056E85" w:rsidRDefault="00056E85">
            <w:pPr>
              <w:widowControl/>
              <w:ind w:right="40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          单位盖章</w:t>
            </w:r>
          </w:p>
          <w:p w:rsidR="00056E85" w:rsidRDefault="00056E85">
            <w:pPr>
              <w:widowControl/>
              <w:ind w:right="400" w:firstLineChars="50" w:firstLine="105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         年  月  日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85" w:rsidRDefault="00056E85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市教育局复核意见</w:t>
            </w:r>
          </w:p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:rsidR="00056E85" w:rsidRDefault="00056E85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复核负责人签字：</w:t>
            </w:r>
          </w:p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:rsidR="00056E85" w:rsidRDefault="00056E85">
            <w:pPr>
              <w:widowControl/>
              <w:ind w:right="40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单位盖章</w:t>
            </w:r>
          </w:p>
          <w:p w:rsidR="00056E85" w:rsidRDefault="00056E85">
            <w:pPr>
              <w:widowControl/>
              <w:ind w:right="400" w:firstLineChars="50" w:firstLine="105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年  月  日</w:t>
            </w:r>
          </w:p>
        </w:tc>
      </w:tr>
      <w:tr w:rsidR="00056E85">
        <w:trPr>
          <w:trHeight w:val="379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E85" w:rsidRDefault="00056E85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注：本表电子录入并打印，手工修改无效。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E85" w:rsidRDefault="00056E8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E85" w:rsidRDefault="00056E8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E85" w:rsidRDefault="00056E8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E85" w:rsidRDefault="00056E8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E85" w:rsidRDefault="00056E8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056E85" w:rsidRDefault="00056E85"/>
    <w:p w:rsidR="006E51C9" w:rsidRPr="00056E85" w:rsidRDefault="006E51C9"/>
    <w:sectPr w:rsidR="006E51C9" w:rsidRPr="000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7C" w:rsidRDefault="0071787C" w:rsidP="00056E85">
      <w:r>
        <w:separator/>
      </w:r>
    </w:p>
  </w:endnote>
  <w:endnote w:type="continuationSeparator" w:id="0">
    <w:p w:rsidR="0071787C" w:rsidRDefault="0071787C" w:rsidP="0005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7C" w:rsidRDefault="0071787C" w:rsidP="00056E85">
      <w:r>
        <w:separator/>
      </w:r>
    </w:p>
  </w:footnote>
  <w:footnote w:type="continuationSeparator" w:id="0">
    <w:p w:rsidR="0071787C" w:rsidRDefault="0071787C" w:rsidP="00056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19"/>
    <w:rsid w:val="00056E85"/>
    <w:rsid w:val="000E7C5B"/>
    <w:rsid w:val="005830F1"/>
    <w:rsid w:val="006E51C9"/>
    <w:rsid w:val="0071787C"/>
    <w:rsid w:val="00922819"/>
    <w:rsid w:val="00975FD0"/>
    <w:rsid w:val="150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67501"/>
  <w15:docId w15:val="{09D3EEFD-B7A0-4E09-8576-2493A882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unhideWhenUsed/>
    <w:rPr>
      <w:color w:val="954F72"/>
      <w:u w:val="single"/>
    </w:r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uiPriority w:val="99"/>
    <w:qFormat/>
    <w:rPr>
      <w:kern w:val="2"/>
      <w:sz w:val="18"/>
      <w:szCs w:val="18"/>
    </w:rPr>
  </w:style>
  <w:style w:type="character" w:customStyle="1" w:styleId="Char0">
    <w:name w:val="页脚 Char"/>
    <w:uiPriority w:val="99"/>
    <w:qFormat/>
    <w:rPr>
      <w:kern w:val="2"/>
      <w:sz w:val="18"/>
      <w:szCs w:val="18"/>
    </w:rPr>
  </w:style>
  <w:style w:type="paragraph" w:customStyle="1" w:styleId="ae">
    <w:name w:val="正文内容"/>
    <w:basedOn w:val="a"/>
    <w:link w:val="Char1"/>
    <w:qFormat/>
    <w:pPr>
      <w:spacing w:line="580" w:lineRule="exact"/>
    </w:pPr>
    <w:rPr>
      <w:rFonts w:ascii="仿宋_GB2312" w:eastAsia="仿宋_GB2312"/>
      <w:sz w:val="32"/>
      <w:szCs w:val="32"/>
    </w:rPr>
  </w:style>
  <w:style w:type="paragraph" w:customStyle="1" w:styleId="af">
    <w:name w:val="题目"/>
    <w:basedOn w:val="ae"/>
    <w:link w:val="Char2"/>
    <w:qFormat/>
    <w:pPr>
      <w:jc w:val="center"/>
    </w:pPr>
    <w:rPr>
      <w:rFonts w:ascii="方正小标宋简体" w:eastAsia="方正小标宋简体"/>
      <w:sz w:val="44"/>
    </w:rPr>
  </w:style>
  <w:style w:type="character" w:customStyle="1" w:styleId="Char1">
    <w:name w:val="正文内容 Char"/>
    <w:link w:val="ae"/>
    <w:rPr>
      <w:rFonts w:ascii="仿宋_GB2312" w:eastAsia="仿宋_GB2312" w:hAnsi="Times New Roman" w:cs="Times New Roman"/>
      <w:sz w:val="32"/>
      <w:szCs w:val="32"/>
    </w:rPr>
  </w:style>
  <w:style w:type="character" w:customStyle="1" w:styleId="af0">
    <w:name w:val="副标题 字符"/>
    <w:basedOn w:val="a0"/>
    <w:rPr>
      <w:b/>
      <w:bCs/>
      <w:kern w:val="28"/>
      <w:sz w:val="32"/>
      <w:szCs w:val="32"/>
    </w:rPr>
  </w:style>
  <w:style w:type="character" w:customStyle="1" w:styleId="Char2">
    <w:name w:val="题目 Char"/>
    <w:link w:val="af"/>
    <w:rPr>
      <w:rFonts w:ascii="方正小标宋简体" w:eastAsia="方正小标宋简体" w:hAnsi="Times New Roman" w:cs="Times New Roman"/>
      <w:sz w:val="44"/>
      <w:szCs w:val="32"/>
    </w:rPr>
  </w:style>
  <w:style w:type="character" w:customStyle="1" w:styleId="1">
    <w:name w:val="副标题 字符1"/>
    <w:link w:val="a9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f1">
    <w:name w:val="一级标题"/>
    <w:basedOn w:val="ae"/>
    <w:link w:val="Char3"/>
    <w:qFormat/>
    <w:pPr>
      <w:ind w:firstLineChars="200" w:firstLine="640"/>
    </w:pPr>
    <w:rPr>
      <w:rFonts w:ascii="黑体" w:eastAsia="黑体" w:hAnsi="黑体"/>
    </w:rPr>
  </w:style>
  <w:style w:type="paragraph" w:customStyle="1" w:styleId="af2">
    <w:name w:val="二级标题"/>
    <w:basedOn w:val="ae"/>
    <w:link w:val="Char4"/>
    <w:qFormat/>
    <w:pPr>
      <w:ind w:firstLineChars="200" w:firstLine="640"/>
    </w:pPr>
    <w:rPr>
      <w:rFonts w:ascii="楷体_GB2312" w:eastAsia="楷体_GB2312" w:hAnsi="黑体"/>
    </w:rPr>
  </w:style>
  <w:style w:type="character" w:customStyle="1" w:styleId="Char3">
    <w:name w:val="一级标题 Char"/>
    <w:link w:val="af1"/>
    <w:rPr>
      <w:rFonts w:ascii="黑体" w:eastAsia="黑体" w:hAnsi="黑体" w:cs="Times New Roman"/>
      <w:sz w:val="32"/>
      <w:szCs w:val="32"/>
    </w:rPr>
  </w:style>
  <w:style w:type="character" w:customStyle="1" w:styleId="Char4">
    <w:name w:val="二级标题 Char"/>
    <w:link w:val="af2"/>
    <w:rPr>
      <w:rFonts w:ascii="楷体_GB2312" w:eastAsia="楷体_GB2312" w:hAnsi="黑体" w:cs="Times New Roman"/>
      <w:sz w:val="32"/>
      <w:szCs w:val="3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f3">
    <w:name w:val="Strong"/>
    <w:basedOn w:val="a0"/>
    <w:uiPriority w:val="22"/>
    <w:qFormat/>
    <w:rsid w:val="0005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gpt.sdzk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2018-06-25T03:06:00Z</dcterms:created>
  <dcterms:modified xsi:type="dcterms:W3CDTF">2018-06-25T03:06:00Z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